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8E317C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E317C" w:rsidRPr="003B0443" w:rsidRDefault="008E317C" w:rsidP="008E317C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3B0443">
        <w:rPr>
          <w:rFonts w:ascii="Calibri" w:eastAsia="Arimo" w:hAnsi="Calibri" w:cs="Calibri"/>
          <w:sz w:val="28"/>
          <w:szCs w:val="28"/>
        </w:rPr>
        <w:t xml:space="preserve">ΘΕΜΑ : “Η Κως προχωρά μπροστά με έργα. Σε εξέλιξη το έργο της ανακατασκευής της δεξαμενής στο </w:t>
      </w:r>
      <w:proofErr w:type="spellStart"/>
      <w:r w:rsidRPr="003B0443">
        <w:rPr>
          <w:rFonts w:ascii="Calibri" w:eastAsia="Arimo" w:hAnsi="Calibri" w:cs="Calibri"/>
          <w:sz w:val="28"/>
          <w:szCs w:val="28"/>
        </w:rPr>
        <w:t>Λαγούδι</w:t>
      </w:r>
      <w:proofErr w:type="spellEnd"/>
      <w:r w:rsidRPr="003B0443">
        <w:rPr>
          <w:rFonts w:ascii="Calibri" w:eastAsia="Arimo" w:hAnsi="Calibri" w:cs="Calibri"/>
          <w:sz w:val="28"/>
          <w:szCs w:val="28"/>
        </w:rPr>
        <w:t xml:space="preserve"> από την ΔΕΥΑΚ.”</w:t>
      </w:r>
    </w:p>
    <w:p w:rsidR="008E317C" w:rsidRPr="003B0443" w:rsidRDefault="008E317C" w:rsidP="008E317C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8E317C" w:rsidRPr="003B0443" w:rsidRDefault="008E317C" w:rsidP="008E317C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3B0443">
        <w:rPr>
          <w:rFonts w:ascii="Calibri" w:eastAsia="Arimo" w:hAnsi="Calibri" w:cs="Calibri"/>
          <w:sz w:val="28"/>
          <w:szCs w:val="28"/>
        </w:rPr>
        <w:t xml:space="preserve">Σε εξέλιξη βρίσκονται τα έργα ανακατασκευής της δεξαμενής στο </w:t>
      </w:r>
      <w:proofErr w:type="spellStart"/>
      <w:r w:rsidRPr="003B0443">
        <w:rPr>
          <w:rFonts w:ascii="Calibri" w:eastAsia="Arimo" w:hAnsi="Calibri" w:cs="Calibri"/>
          <w:sz w:val="28"/>
          <w:szCs w:val="28"/>
        </w:rPr>
        <w:t>Λαγούδι</w:t>
      </w:r>
      <w:proofErr w:type="spellEnd"/>
      <w:r w:rsidRPr="003B0443">
        <w:rPr>
          <w:rFonts w:ascii="Calibri" w:eastAsia="Arimo" w:hAnsi="Calibri" w:cs="Calibri"/>
          <w:sz w:val="28"/>
          <w:szCs w:val="28"/>
        </w:rPr>
        <w:t>, ένα σημαντικό έργο που διασφαλίζει την ποιότητα του παρεχόμενου νερού στην περιοχή.</w:t>
      </w:r>
    </w:p>
    <w:p w:rsidR="008E317C" w:rsidRDefault="008E317C" w:rsidP="008E317C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3B0443">
        <w:rPr>
          <w:rFonts w:ascii="Calibri" w:eastAsia="Arimo" w:hAnsi="Calibri" w:cs="Calibri"/>
          <w:sz w:val="28"/>
          <w:szCs w:val="28"/>
        </w:rPr>
        <w:t xml:space="preserve">Μέχρι στιγμής έχει γίνει περιμετρική εκσκαφή της δεξαμενής, άδειασμα και αφαίρεση των παλαιών επιχρισμάτων εσωτερικά και αντικατάστασή τους από νέα </w:t>
      </w:r>
      <w:proofErr w:type="spellStart"/>
      <w:r w:rsidRPr="003B0443">
        <w:rPr>
          <w:rFonts w:ascii="Calibri" w:eastAsia="Arimo" w:hAnsi="Calibri" w:cs="Calibri"/>
          <w:sz w:val="28"/>
          <w:szCs w:val="28"/>
        </w:rPr>
        <w:t>τσιμεντοειδή</w:t>
      </w:r>
      <w:proofErr w:type="spellEnd"/>
      <w:r w:rsidRPr="003B0443">
        <w:rPr>
          <w:rFonts w:ascii="Calibri" w:eastAsia="Arimo" w:hAnsi="Calibri" w:cs="Calibri"/>
          <w:sz w:val="28"/>
          <w:szCs w:val="28"/>
        </w:rPr>
        <w:t xml:space="preserve"> υλικά υψηλής αντοχής, κατάλληλα για πόσιμο νερό.</w:t>
      </w:r>
    </w:p>
    <w:p w:rsidR="008E317C" w:rsidRDefault="008E317C" w:rsidP="008E317C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3B0443">
        <w:rPr>
          <w:rFonts w:ascii="Calibri" w:eastAsia="Arimo" w:hAnsi="Calibri" w:cs="Calibri"/>
          <w:sz w:val="28"/>
          <w:szCs w:val="28"/>
        </w:rPr>
        <w:t xml:space="preserve">Η παρέμβαση έχει ολοκληρωθεί εσωτερικά και από σήμερα η υδροδότηση του </w:t>
      </w:r>
      <w:proofErr w:type="spellStart"/>
      <w:r w:rsidRPr="003B0443">
        <w:rPr>
          <w:rFonts w:ascii="Calibri" w:eastAsia="Arimo" w:hAnsi="Calibri" w:cs="Calibri"/>
          <w:sz w:val="28"/>
          <w:szCs w:val="28"/>
        </w:rPr>
        <w:t>Λαγουδίου</w:t>
      </w:r>
      <w:proofErr w:type="spellEnd"/>
      <w:r w:rsidRPr="003B0443">
        <w:rPr>
          <w:rFonts w:ascii="Calibri" w:eastAsia="Arimo" w:hAnsi="Calibri" w:cs="Calibri"/>
          <w:sz w:val="28"/>
          <w:szCs w:val="28"/>
        </w:rPr>
        <w:t xml:space="preserve"> γίνεται κανονικά, αφού τη δεξαμενή γεμίζουν δύο πηγές της περιοχής, το Πυργί σε μόνιμη βάση και η </w:t>
      </w:r>
      <w:proofErr w:type="spellStart"/>
      <w:r w:rsidRPr="003B0443">
        <w:rPr>
          <w:rFonts w:ascii="Calibri" w:eastAsia="Arimo" w:hAnsi="Calibri" w:cs="Calibri"/>
          <w:sz w:val="28"/>
          <w:szCs w:val="28"/>
        </w:rPr>
        <w:t>Κεφαλόβρυση</w:t>
      </w:r>
      <w:proofErr w:type="spellEnd"/>
      <w:r w:rsidRPr="003B0443">
        <w:rPr>
          <w:rFonts w:ascii="Calibri" w:eastAsia="Arimo" w:hAnsi="Calibri" w:cs="Calibri"/>
          <w:sz w:val="28"/>
          <w:szCs w:val="28"/>
        </w:rPr>
        <w:t xml:space="preserve"> όταν απαιτείται.</w:t>
      </w:r>
    </w:p>
    <w:p w:rsidR="008E317C" w:rsidRPr="003B0443" w:rsidRDefault="008E317C" w:rsidP="008E317C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3B0443">
        <w:rPr>
          <w:rFonts w:ascii="Calibri" w:eastAsia="Arimo" w:hAnsi="Calibri" w:cs="Calibri"/>
          <w:sz w:val="28"/>
          <w:szCs w:val="28"/>
        </w:rPr>
        <w:t xml:space="preserve">Οι εργασίες συντήρησης συνεχίζονται εξωτερικά της δεξαμενής, με τοποθέτηση στεγανής τσιμεντοκονίας, τοποθέτηση ειδικού </w:t>
      </w:r>
      <w:proofErr w:type="spellStart"/>
      <w:r w:rsidRPr="003B0443">
        <w:rPr>
          <w:rFonts w:ascii="Calibri" w:eastAsia="Arimo" w:hAnsi="Calibri" w:cs="Calibri"/>
          <w:sz w:val="28"/>
          <w:szCs w:val="28"/>
        </w:rPr>
        <w:t>γαιοϋφάσματος</w:t>
      </w:r>
      <w:proofErr w:type="spellEnd"/>
      <w:r w:rsidRPr="003B0443">
        <w:rPr>
          <w:rFonts w:ascii="Calibri" w:eastAsia="Arimo" w:hAnsi="Calibri" w:cs="Calibri"/>
          <w:sz w:val="28"/>
          <w:szCs w:val="28"/>
        </w:rPr>
        <w:t xml:space="preserve"> για ολική κάλυψη και πλήρωση του χώρου περιμετρικά με χαλίκια.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A5" w:rsidRDefault="00EE4DA5" w:rsidP="0034192E">
      <w:r>
        <w:separator/>
      </w:r>
    </w:p>
  </w:endnote>
  <w:endnote w:type="continuationSeparator" w:id="0">
    <w:p w:rsidR="00EE4DA5" w:rsidRDefault="00EE4DA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A5" w:rsidRDefault="00EE4DA5" w:rsidP="0034192E">
      <w:r>
        <w:separator/>
      </w:r>
    </w:p>
  </w:footnote>
  <w:footnote w:type="continuationSeparator" w:id="0">
    <w:p w:rsidR="00EE4DA5" w:rsidRDefault="00EE4DA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EDD5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AA2A37-A348-4C4B-AB83-CBB26BC6815A}"/>
</file>

<file path=customXml/itemProps2.xml><?xml version="1.0" encoding="utf-8"?>
<ds:datastoreItem xmlns:ds="http://schemas.openxmlformats.org/officeDocument/2006/customXml" ds:itemID="{FE814F76-3681-4EDE-9A50-51377387167E}"/>
</file>

<file path=customXml/itemProps3.xml><?xml version="1.0" encoding="utf-8"?>
<ds:datastoreItem xmlns:ds="http://schemas.openxmlformats.org/officeDocument/2006/customXml" ds:itemID="{3E57B628-593C-4983-9221-F52B5EB76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2</cp:revision>
  <cp:lastPrinted>2015-08-10T09:02:00Z</cp:lastPrinted>
  <dcterms:created xsi:type="dcterms:W3CDTF">2019-03-01T14:15:00Z</dcterms:created>
  <dcterms:modified xsi:type="dcterms:W3CDTF">2019-03-01T14:15:00Z</dcterms:modified>
</cp:coreProperties>
</file>